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6779826D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 xml:space="preserve">The Student Centre </w:t>
      </w:r>
      <w:r w:rsidR="003428AD" w:rsidRPr="003428AD">
        <w:rPr>
          <w:b w:val="0"/>
          <w:color w:val="262626"/>
          <w:sz w:val="22"/>
          <w:szCs w:val="24"/>
        </w:rPr>
        <w:t>C1620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663CF5E8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36285F" w:rsidRPr="0036285F">
        <w:rPr>
          <w:rFonts w:ascii="Times New Roman" w:hAnsi="Times New Roman" w:cs="Times New Roman"/>
          <w:b/>
          <w:sz w:val="30"/>
          <w:szCs w:val="30"/>
          <w:u w:val="single"/>
        </w:rPr>
        <w:t>UNICEF</w:t>
      </w:r>
    </w:p>
    <w:p w14:paraId="6A70E3D0" w14:textId="6A46CA9C" w:rsidR="001F5180" w:rsidRPr="00294D9E" w:rsidRDefault="00294D9E" w:rsidP="00294D9E">
      <w:pPr>
        <w:pStyle w:val="fontsize1420"/>
        <w:shd w:val="clear" w:color="auto" w:fill="FFFFFF"/>
        <w:jc w:val="both"/>
        <w:rPr>
          <w:b/>
          <w:shd w:val="clear" w:color="auto" w:fill="FFFFFF"/>
          <w:lang w:val="en-US"/>
        </w:rPr>
      </w:pPr>
      <w:r w:rsidRPr="00294D9E">
        <w:rPr>
          <w:b/>
          <w:shd w:val="clear" w:color="auto" w:fill="FFFFFF"/>
          <w:lang w:val="en-US"/>
        </w:rPr>
        <w:t xml:space="preserve">UNICEF </w:t>
      </w:r>
      <w:r w:rsidRPr="00294D9E">
        <w:rPr>
          <w:bCs/>
          <w:shd w:val="clear" w:color="auto" w:fill="FFFFFF"/>
          <w:lang w:val="en-US"/>
        </w:rPr>
        <w:t xml:space="preserve">works in the world’s toughest places to reach the most disadvantaged children and adolescents – and to protect the rights of every </w:t>
      </w:r>
      <w:r w:rsidR="00DC240D" w:rsidRPr="00294D9E">
        <w:rPr>
          <w:bCs/>
          <w:shd w:val="clear" w:color="auto" w:fill="FFFFFF"/>
          <w:lang w:val="en-US"/>
        </w:rPr>
        <w:t>child,</w:t>
      </w:r>
      <w:r w:rsidRPr="00294D9E">
        <w:rPr>
          <w:bCs/>
          <w:shd w:val="clear" w:color="auto" w:fill="FFFFFF"/>
          <w:lang w:val="en-US"/>
        </w:rPr>
        <w:t xml:space="preserve"> everywhere. Across over 190 countries and territories, we do whatever it takes to help children survive, thrive and fulfil their potential, from early childhood through adolescence. And we never give 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1F9AC596" w:rsidR="00D95B72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</w:t>
            </w:r>
            <w:r w:rsidR="00D95B72">
              <w:rPr>
                <w:b/>
              </w:rPr>
              <w:t>:</w:t>
            </w:r>
            <w:r w:rsidR="007C0A73">
              <w:rPr>
                <w:b/>
              </w:rPr>
              <w:t xml:space="preserve"> </w:t>
            </w:r>
            <w:r w:rsidR="00406800" w:rsidRPr="00406800">
              <w:rPr>
                <w:b/>
              </w:rPr>
              <w:t>Advocacy Dept</w:t>
            </w:r>
          </w:p>
        </w:tc>
      </w:tr>
      <w:tr w:rsidR="008673ED" w:rsidRPr="00823257" w14:paraId="71F3F24D" w14:textId="77777777" w:rsidTr="00F91A02">
        <w:tc>
          <w:tcPr>
            <w:tcW w:w="2830" w:type="dxa"/>
          </w:tcPr>
          <w:p w14:paraId="56590C5E" w14:textId="7C378FB5" w:rsidR="008673ED" w:rsidRPr="00823257" w:rsidRDefault="008673E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313C50C9" w14:textId="24AD654D" w:rsidR="008673ED" w:rsidRPr="008673ED" w:rsidRDefault="008673ED" w:rsidP="001F5180">
            <w:pPr>
              <w:pStyle w:val="fontsize1420"/>
              <w:spacing w:before="0" w:beforeAutospacing="0" w:after="0" w:afterAutospacing="0"/>
              <w:rPr>
                <w:bCs/>
              </w:rPr>
            </w:pPr>
            <w:r w:rsidRPr="008673ED">
              <w:rPr>
                <w:bCs/>
              </w:rPr>
              <w:t>Sustainable Develop Goals (SDG) eLeam Platform assessment and content preparation.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3F28BB55" w:rsidR="00A2432D" w:rsidRPr="00A573EF" w:rsidRDefault="008A602E" w:rsidP="000F7987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4C112551" w:rsidR="00A2432D" w:rsidRPr="00A573EF" w:rsidRDefault="005C1A88" w:rsidP="00E57E8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5C1A88">
              <w:rPr>
                <w:color w:val="000000"/>
                <w:shd w:val="clear" w:color="auto" w:fill="FFFFFF"/>
                <w:lang w:val="en-HK" w:eastAsia="zh-CN"/>
              </w:rPr>
              <w:t xml:space="preserve">Mid-May to Mid-July </w:t>
            </w:r>
            <w:r>
              <w:rPr>
                <w:color w:val="000000"/>
                <w:shd w:val="clear" w:color="auto" w:fill="FFFFFF"/>
                <w:lang w:val="en-HK" w:eastAsia="zh-CN"/>
              </w:rPr>
              <w:t>(</w:t>
            </w:r>
            <w:r w:rsidRPr="005C1A88">
              <w:rPr>
                <w:color w:val="000000"/>
                <w:shd w:val="clear" w:color="auto" w:fill="FFFFFF"/>
                <w:lang w:val="en-HK" w:eastAsia="zh-CN"/>
              </w:rPr>
              <w:t>8 Weeks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38F75082" w:rsidR="00A2432D" w:rsidRPr="00A573EF" w:rsidRDefault="00E57E8A" w:rsidP="000F7987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 w:rsidR="002D487A">
              <w:rPr>
                <w:color w:val="000000"/>
                <w:shd w:val="clear" w:color="auto" w:fill="FFFFFF"/>
                <w:lang w:val="en-HK" w:eastAsia="zh-CN"/>
              </w:rPr>
              <w:t>80</w:t>
            </w:r>
            <w:r w:rsidR="001F5180"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 w:rsidR="002D487A">
              <w:rPr>
                <w:color w:val="000000"/>
                <w:shd w:val="clear" w:color="auto" w:fill="FFFFFF"/>
                <w:lang w:val="en-HK" w:eastAsia="zh-CN"/>
              </w:rPr>
              <w:t>day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67820664" w:rsidR="00A2432D" w:rsidRPr="00A573EF" w:rsidRDefault="00A71AA2" w:rsidP="007B5F40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34A5314D" w14:textId="77777777"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568B8" w:rsidRPr="00823257" w14:paraId="31A2F273" w14:textId="77777777" w:rsidTr="00EE4FDA">
        <w:tc>
          <w:tcPr>
            <w:tcW w:w="2830" w:type="dxa"/>
          </w:tcPr>
          <w:p w14:paraId="2CCA9584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72D6B321" w14:textId="39634A3C" w:rsidR="000568B8" w:rsidRPr="00F114AA" w:rsidRDefault="000568B8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Internship: </w:t>
            </w:r>
            <w:r w:rsidR="008A602E" w:rsidRPr="008A602E">
              <w:rPr>
                <w:b/>
              </w:rPr>
              <w:t>Fundraising Dept</w:t>
            </w:r>
          </w:p>
        </w:tc>
      </w:tr>
      <w:tr w:rsidR="000568B8" w:rsidRPr="00823257" w14:paraId="15DF9934" w14:textId="77777777" w:rsidTr="00EE4FDA">
        <w:tc>
          <w:tcPr>
            <w:tcW w:w="2830" w:type="dxa"/>
          </w:tcPr>
          <w:p w14:paraId="533BEA30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3C94070F" w14:textId="5C56EF73" w:rsidR="000568B8" w:rsidRPr="008673ED" w:rsidRDefault="008A602E" w:rsidP="00EE4FDA">
            <w:pPr>
              <w:pStyle w:val="fontsize1420"/>
              <w:spacing w:before="0" w:beforeAutospacing="0" w:after="0" w:afterAutospacing="0"/>
              <w:rPr>
                <w:bCs/>
              </w:rPr>
            </w:pPr>
            <w:r w:rsidRPr="008A602E">
              <w:rPr>
                <w:bCs/>
              </w:rPr>
              <w:t>Translate fundraising materials orginated from UNICEF HQs. Write fundraising copy.</w:t>
            </w:r>
          </w:p>
        </w:tc>
      </w:tr>
      <w:tr w:rsidR="000568B8" w:rsidRPr="00823257" w14:paraId="74C4E308" w14:textId="77777777" w:rsidTr="00EE4FDA">
        <w:tc>
          <w:tcPr>
            <w:tcW w:w="2830" w:type="dxa"/>
          </w:tcPr>
          <w:p w14:paraId="3E050FB2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337F528" w14:textId="77777777" w:rsidR="000568B8" w:rsidRPr="00A573EF" w:rsidRDefault="000568B8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568B8" w:rsidRPr="00823257" w14:paraId="2E9BFC7C" w14:textId="77777777" w:rsidTr="00EE4FDA">
        <w:tc>
          <w:tcPr>
            <w:tcW w:w="2830" w:type="dxa"/>
          </w:tcPr>
          <w:p w14:paraId="4046B280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733AB76E" w14:textId="77777777" w:rsidR="000568B8" w:rsidRPr="00A573EF" w:rsidRDefault="000568B8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5C1A88">
              <w:rPr>
                <w:color w:val="000000"/>
                <w:shd w:val="clear" w:color="auto" w:fill="FFFFFF"/>
                <w:lang w:val="en-HK" w:eastAsia="zh-CN"/>
              </w:rPr>
              <w:t xml:space="preserve">Mid-May to Mid-July </w:t>
            </w:r>
            <w:r>
              <w:rPr>
                <w:color w:val="000000"/>
                <w:shd w:val="clear" w:color="auto" w:fill="FFFFFF"/>
                <w:lang w:val="en-HK" w:eastAsia="zh-CN"/>
              </w:rPr>
              <w:t>(</w:t>
            </w:r>
            <w:r w:rsidRPr="005C1A88">
              <w:rPr>
                <w:color w:val="000000"/>
                <w:shd w:val="clear" w:color="auto" w:fill="FFFFFF"/>
                <w:lang w:val="en-HK" w:eastAsia="zh-CN"/>
              </w:rPr>
              <w:t>8 Weeks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0568B8" w:rsidRPr="00823257" w14:paraId="0EA6F19A" w14:textId="77777777" w:rsidTr="00EE4FDA">
        <w:tc>
          <w:tcPr>
            <w:tcW w:w="2830" w:type="dxa"/>
          </w:tcPr>
          <w:p w14:paraId="3131EEE6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63A6BCD4" w14:textId="77777777" w:rsidR="000568B8" w:rsidRPr="00A573EF" w:rsidRDefault="000568B8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>
              <w:rPr>
                <w:color w:val="000000"/>
                <w:shd w:val="clear" w:color="auto" w:fill="FFFFFF"/>
                <w:lang w:val="en-HK" w:eastAsia="zh-CN"/>
              </w:rPr>
              <w:t>80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>
              <w:rPr>
                <w:color w:val="000000"/>
                <w:shd w:val="clear" w:color="auto" w:fill="FFFFFF"/>
                <w:lang w:val="en-HK" w:eastAsia="zh-CN"/>
              </w:rPr>
              <w:t>day</w:t>
            </w:r>
          </w:p>
        </w:tc>
      </w:tr>
      <w:tr w:rsidR="000568B8" w:rsidRPr="00823257" w14:paraId="06401C21" w14:textId="77777777" w:rsidTr="00EE4FDA">
        <w:trPr>
          <w:trHeight w:val="73"/>
        </w:trPr>
        <w:tc>
          <w:tcPr>
            <w:tcW w:w="2830" w:type="dxa"/>
          </w:tcPr>
          <w:p w14:paraId="358F5998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576CDBFB" w14:textId="027B8BA2" w:rsidR="000568B8" w:rsidRPr="00A573EF" w:rsidRDefault="00A71AA2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4EC25894" w14:textId="77777777" w:rsidR="000528CB" w:rsidRDefault="000528CB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568B8" w:rsidRPr="00823257" w14:paraId="36F909F6" w14:textId="77777777" w:rsidTr="00EE4FDA">
        <w:tc>
          <w:tcPr>
            <w:tcW w:w="2830" w:type="dxa"/>
          </w:tcPr>
          <w:p w14:paraId="0604758A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741DD172" w14:textId="29002DF2" w:rsidR="000568B8" w:rsidRPr="00F114AA" w:rsidRDefault="000568B8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Internship: </w:t>
            </w:r>
            <w:r w:rsidR="00EB62E2" w:rsidRPr="00EB62E2">
              <w:rPr>
                <w:b/>
              </w:rPr>
              <w:t>Fundraising Dept</w:t>
            </w:r>
          </w:p>
        </w:tc>
      </w:tr>
      <w:tr w:rsidR="000568B8" w:rsidRPr="00823257" w14:paraId="34CCD673" w14:textId="77777777" w:rsidTr="00EE4FDA">
        <w:tc>
          <w:tcPr>
            <w:tcW w:w="2830" w:type="dxa"/>
          </w:tcPr>
          <w:p w14:paraId="0AFFEC7A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171FAA16" w14:textId="76815DC3" w:rsidR="000568B8" w:rsidRPr="008673ED" w:rsidRDefault="00EB62E2" w:rsidP="00EE4FDA">
            <w:pPr>
              <w:pStyle w:val="fontsize1420"/>
              <w:spacing w:before="0" w:beforeAutospacing="0" w:after="0" w:afterAutospacing="0"/>
              <w:rPr>
                <w:bCs/>
              </w:rPr>
            </w:pPr>
            <w:r w:rsidRPr="00EB62E2">
              <w:rPr>
                <w:bCs/>
              </w:rPr>
              <w:t>Produce social media feeds and seets for fundraising purpose</w:t>
            </w:r>
            <w:r w:rsidR="000568B8" w:rsidRPr="008673ED">
              <w:rPr>
                <w:bCs/>
              </w:rPr>
              <w:t>.</w:t>
            </w:r>
          </w:p>
        </w:tc>
      </w:tr>
      <w:tr w:rsidR="000568B8" w:rsidRPr="00823257" w14:paraId="06B27BB9" w14:textId="77777777" w:rsidTr="00EE4FDA">
        <w:tc>
          <w:tcPr>
            <w:tcW w:w="2830" w:type="dxa"/>
          </w:tcPr>
          <w:p w14:paraId="314BC60E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42F9DD7A" w14:textId="77777777" w:rsidR="000568B8" w:rsidRPr="00A573EF" w:rsidRDefault="000568B8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568B8" w:rsidRPr="00823257" w14:paraId="730D9836" w14:textId="77777777" w:rsidTr="00EE4FDA">
        <w:tc>
          <w:tcPr>
            <w:tcW w:w="2830" w:type="dxa"/>
          </w:tcPr>
          <w:p w14:paraId="084118FD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44685EE7" w14:textId="77777777" w:rsidR="000568B8" w:rsidRPr="00A573EF" w:rsidRDefault="000568B8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5C1A88">
              <w:rPr>
                <w:color w:val="000000"/>
                <w:shd w:val="clear" w:color="auto" w:fill="FFFFFF"/>
                <w:lang w:val="en-HK" w:eastAsia="zh-CN"/>
              </w:rPr>
              <w:t xml:space="preserve">Mid-May to Mid-July </w:t>
            </w:r>
            <w:r>
              <w:rPr>
                <w:color w:val="000000"/>
                <w:shd w:val="clear" w:color="auto" w:fill="FFFFFF"/>
                <w:lang w:val="en-HK" w:eastAsia="zh-CN"/>
              </w:rPr>
              <w:t>(</w:t>
            </w:r>
            <w:r w:rsidRPr="005C1A88">
              <w:rPr>
                <w:color w:val="000000"/>
                <w:shd w:val="clear" w:color="auto" w:fill="FFFFFF"/>
                <w:lang w:val="en-HK" w:eastAsia="zh-CN"/>
              </w:rPr>
              <w:t>8 Weeks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0568B8" w:rsidRPr="00823257" w14:paraId="6387B175" w14:textId="77777777" w:rsidTr="00EE4FDA">
        <w:tc>
          <w:tcPr>
            <w:tcW w:w="2830" w:type="dxa"/>
          </w:tcPr>
          <w:p w14:paraId="6B9536B7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56610849" w14:textId="77777777" w:rsidR="000568B8" w:rsidRPr="00A573EF" w:rsidRDefault="000568B8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>
              <w:rPr>
                <w:color w:val="000000"/>
                <w:shd w:val="clear" w:color="auto" w:fill="FFFFFF"/>
                <w:lang w:val="en-HK" w:eastAsia="zh-CN"/>
              </w:rPr>
              <w:t>80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>
              <w:rPr>
                <w:color w:val="000000"/>
                <w:shd w:val="clear" w:color="auto" w:fill="FFFFFF"/>
                <w:lang w:val="en-HK" w:eastAsia="zh-CN"/>
              </w:rPr>
              <w:t>day</w:t>
            </w:r>
          </w:p>
        </w:tc>
      </w:tr>
      <w:tr w:rsidR="000568B8" w:rsidRPr="00823257" w14:paraId="756BD4F6" w14:textId="77777777" w:rsidTr="00EE4FDA">
        <w:trPr>
          <w:trHeight w:val="73"/>
        </w:trPr>
        <w:tc>
          <w:tcPr>
            <w:tcW w:w="2830" w:type="dxa"/>
          </w:tcPr>
          <w:p w14:paraId="67AFC6A5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5D648C6B" w14:textId="3E7D6CD3" w:rsidR="000568B8" w:rsidRPr="00A573EF" w:rsidRDefault="00A71AA2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3229BB55" w14:textId="77777777" w:rsidR="000568B8" w:rsidRDefault="000568B8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568B8" w:rsidRPr="00823257" w14:paraId="09CD1AEB" w14:textId="77777777" w:rsidTr="00EE4FDA">
        <w:tc>
          <w:tcPr>
            <w:tcW w:w="2830" w:type="dxa"/>
          </w:tcPr>
          <w:p w14:paraId="59D4113F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37A681C4" w14:textId="53A81073" w:rsidR="000568B8" w:rsidRPr="00F114AA" w:rsidRDefault="000568B8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Internship: </w:t>
            </w:r>
            <w:r w:rsidR="00C84E47" w:rsidRPr="00C84E47">
              <w:rPr>
                <w:b/>
              </w:rPr>
              <w:t>Fundraising Dept - Philanthropy Team</w:t>
            </w:r>
          </w:p>
        </w:tc>
      </w:tr>
      <w:tr w:rsidR="000568B8" w:rsidRPr="00823257" w14:paraId="45D89EFF" w14:textId="77777777" w:rsidTr="00EE4FDA">
        <w:tc>
          <w:tcPr>
            <w:tcW w:w="2830" w:type="dxa"/>
          </w:tcPr>
          <w:p w14:paraId="1C8E4D44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1A36DD68" w14:textId="66E3363F" w:rsidR="000568B8" w:rsidRPr="008673ED" w:rsidRDefault="00C84E47" w:rsidP="00EE4FDA">
            <w:pPr>
              <w:pStyle w:val="fontsize1420"/>
              <w:spacing w:before="0" w:beforeAutospacing="0" w:after="0" w:afterAutospacing="0"/>
              <w:rPr>
                <w:bCs/>
              </w:rPr>
            </w:pPr>
            <w:r w:rsidRPr="00C84E47">
              <w:rPr>
                <w:bCs/>
              </w:rPr>
              <w:t>Support the philanthropy team in desktop research, document handling, presentation deck preparation</w:t>
            </w:r>
          </w:p>
        </w:tc>
      </w:tr>
      <w:tr w:rsidR="000568B8" w:rsidRPr="00823257" w14:paraId="3ABEE95C" w14:textId="77777777" w:rsidTr="00EE4FDA">
        <w:tc>
          <w:tcPr>
            <w:tcW w:w="2830" w:type="dxa"/>
          </w:tcPr>
          <w:p w14:paraId="225869AA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34DA6E1C" w14:textId="51696DEC" w:rsidR="000568B8" w:rsidRPr="00A573EF" w:rsidRDefault="005C1E00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 (</w:t>
            </w:r>
            <w:r w:rsidRPr="005C1E00">
              <w:rPr>
                <w:color w:val="000000"/>
                <w:shd w:val="clear" w:color="auto" w:fill="FFFFFF"/>
                <w:lang w:val="en-HK" w:eastAsia="zh-CN"/>
              </w:rPr>
              <w:t>1 for July,</w:t>
            </w:r>
            <w:r>
              <w:rPr>
                <w:color w:val="000000"/>
                <w:shd w:val="clear" w:color="auto" w:fill="FFFFFF"/>
                <w:lang w:val="en-HK" w:eastAsia="zh-CN"/>
              </w:rPr>
              <w:t xml:space="preserve"> </w:t>
            </w:r>
            <w:r w:rsidRPr="005C1E00">
              <w:rPr>
                <w:color w:val="000000"/>
                <w:shd w:val="clear" w:color="auto" w:fill="FFFFFF"/>
                <w:lang w:val="en-HK" w:eastAsia="zh-CN"/>
              </w:rPr>
              <w:t>1 for Aug)</w:t>
            </w:r>
          </w:p>
        </w:tc>
      </w:tr>
      <w:tr w:rsidR="000568B8" w:rsidRPr="00823257" w14:paraId="44E08AF3" w14:textId="77777777" w:rsidTr="00EE4FDA">
        <w:tc>
          <w:tcPr>
            <w:tcW w:w="2830" w:type="dxa"/>
          </w:tcPr>
          <w:p w14:paraId="490B494F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51084233" w14:textId="3A554340" w:rsidR="000568B8" w:rsidRPr="00A573EF" w:rsidRDefault="002F1C4F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2F1C4F">
              <w:rPr>
                <w:color w:val="000000"/>
                <w:shd w:val="clear" w:color="auto" w:fill="FFFFFF"/>
                <w:lang w:val="en-HK" w:eastAsia="zh-CN"/>
              </w:rPr>
              <w:t xml:space="preserve">July </w:t>
            </w:r>
            <w:r>
              <w:rPr>
                <w:color w:val="000000"/>
                <w:shd w:val="clear" w:color="auto" w:fill="FFFFFF"/>
                <w:lang w:val="en-HK" w:eastAsia="zh-CN"/>
              </w:rPr>
              <w:t>–</w:t>
            </w:r>
            <w:r w:rsidRPr="002F1C4F">
              <w:rPr>
                <w:color w:val="000000"/>
                <w:shd w:val="clear" w:color="auto" w:fill="FFFFFF"/>
                <w:lang w:val="en-HK" w:eastAsia="zh-CN"/>
              </w:rPr>
              <w:t xml:space="preserve"> August</w:t>
            </w:r>
            <w:r>
              <w:rPr>
                <w:color w:val="000000"/>
                <w:shd w:val="clear" w:color="auto" w:fill="FFFFFF"/>
                <w:lang w:val="en-HK" w:eastAsia="zh-CN"/>
              </w:rPr>
              <w:t xml:space="preserve"> (</w:t>
            </w:r>
            <w:r w:rsidRPr="002F1C4F">
              <w:rPr>
                <w:color w:val="000000"/>
                <w:shd w:val="clear" w:color="auto" w:fill="FFFFFF"/>
                <w:lang w:val="en-HK" w:eastAsia="zh-CN"/>
              </w:rPr>
              <w:t>4 Weeks x 2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0568B8" w:rsidRPr="00823257" w14:paraId="5C00B7CC" w14:textId="77777777" w:rsidTr="00EE4FDA">
        <w:tc>
          <w:tcPr>
            <w:tcW w:w="2830" w:type="dxa"/>
          </w:tcPr>
          <w:p w14:paraId="753F5FBF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1B490991" w14:textId="77777777" w:rsidR="000568B8" w:rsidRPr="00A573EF" w:rsidRDefault="000568B8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>
              <w:rPr>
                <w:color w:val="000000"/>
                <w:shd w:val="clear" w:color="auto" w:fill="FFFFFF"/>
                <w:lang w:val="en-HK" w:eastAsia="zh-CN"/>
              </w:rPr>
              <w:t>80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>
              <w:rPr>
                <w:color w:val="000000"/>
                <w:shd w:val="clear" w:color="auto" w:fill="FFFFFF"/>
                <w:lang w:val="en-HK" w:eastAsia="zh-CN"/>
              </w:rPr>
              <w:t>day</w:t>
            </w:r>
          </w:p>
        </w:tc>
      </w:tr>
      <w:tr w:rsidR="000568B8" w:rsidRPr="00823257" w14:paraId="77C79FEE" w14:textId="77777777" w:rsidTr="00EE4FDA">
        <w:trPr>
          <w:trHeight w:val="73"/>
        </w:trPr>
        <w:tc>
          <w:tcPr>
            <w:tcW w:w="2830" w:type="dxa"/>
          </w:tcPr>
          <w:p w14:paraId="2297E8D3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8CBA6B8" w14:textId="047485C0" w:rsidR="000568B8" w:rsidRPr="00A573EF" w:rsidRDefault="00A71AA2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5AB4815F" w14:textId="77777777" w:rsidR="000568B8" w:rsidRDefault="000568B8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568B8" w:rsidRPr="00823257" w14:paraId="4CFF4F9F" w14:textId="77777777" w:rsidTr="00EE4FDA">
        <w:tc>
          <w:tcPr>
            <w:tcW w:w="2830" w:type="dxa"/>
          </w:tcPr>
          <w:p w14:paraId="2FC0A081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DA33BB" w14:textId="57448545" w:rsidR="000568B8" w:rsidRPr="00F114AA" w:rsidRDefault="000568B8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Internship: </w:t>
            </w:r>
            <w:r w:rsidR="005E08BF" w:rsidRPr="005E08BF">
              <w:rPr>
                <w:b/>
              </w:rPr>
              <w:t>Digital Operations Dept</w:t>
            </w:r>
          </w:p>
        </w:tc>
      </w:tr>
      <w:tr w:rsidR="008C38E3" w:rsidRPr="00823257" w14:paraId="34959907" w14:textId="77777777" w:rsidTr="00EE4FDA">
        <w:tc>
          <w:tcPr>
            <w:tcW w:w="2830" w:type="dxa"/>
          </w:tcPr>
          <w:p w14:paraId="1CA19783" w14:textId="706554E1" w:rsidR="008C38E3" w:rsidRPr="00823257" w:rsidRDefault="008C38E3" w:rsidP="00EE4FDA">
            <w:pPr>
              <w:pStyle w:val="fontsize1420"/>
              <w:spacing w:before="0" w:beforeAutospacing="0" w:after="0" w:afterAutospacing="0"/>
            </w:pPr>
            <w:r w:rsidRPr="008C38E3">
              <w:rPr>
                <w:bCs/>
              </w:rPr>
              <w:t xml:space="preserve">Requirements: </w:t>
            </w:r>
          </w:p>
        </w:tc>
        <w:tc>
          <w:tcPr>
            <w:tcW w:w="6157" w:type="dxa"/>
          </w:tcPr>
          <w:p w14:paraId="7E3E3C20" w14:textId="7A763A24" w:rsidR="008C38E3" w:rsidRDefault="008C38E3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 w:rsidRPr="008C38E3">
              <w:rPr>
                <w:bCs/>
              </w:rPr>
              <w:t>SQL, Google Analytics, Data-driven</w:t>
            </w:r>
          </w:p>
        </w:tc>
      </w:tr>
      <w:tr w:rsidR="000568B8" w:rsidRPr="00823257" w14:paraId="618A1ED0" w14:textId="77777777" w:rsidTr="00EE4FDA">
        <w:tc>
          <w:tcPr>
            <w:tcW w:w="2830" w:type="dxa"/>
          </w:tcPr>
          <w:p w14:paraId="799E538F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49F89C1F" w14:textId="4CB27FF7" w:rsidR="000568B8" w:rsidRPr="008673ED" w:rsidRDefault="008C38E3" w:rsidP="008C38E3">
            <w:pPr>
              <w:pStyle w:val="fontsize1420"/>
              <w:rPr>
                <w:bCs/>
              </w:rPr>
            </w:pPr>
            <w:r w:rsidRPr="008C38E3">
              <w:rPr>
                <w:bCs/>
              </w:rPr>
              <w:t xml:space="preserve">Build website traffic dashboards for existing websites using Google Analytics </w:t>
            </w:r>
          </w:p>
        </w:tc>
      </w:tr>
      <w:tr w:rsidR="000568B8" w:rsidRPr="00823257" w14:paraId="511701DB" w14:textId="77777777" w:rsidTr="00EE4FDA">
        <w:tc>
          <w:tcPr>
            <w:tcW w:w="2830" w:type="dxa"/>
          </w:tcPr>
          <w:p w14:paraId="0ACCEB55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726CC037" w14:textId="6F7951EA" w:rsidR="000568B8" w:rsidRPr="00A573EF" w:rsidRDefault="008E331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0568B8" w:rsidRPr="00823257" w14:paraId="388D449B" w14:textId="77777777" w:rsidTr="00EE4FDA">
        <w:tc>
          <w:tcPr>
            <w:tcW w:w="2830" w:type="dxa"/>
          </w:tcPr>
          <w:p w14:paraId="7AAEFC68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lastRenderedPageBreak/>
              <w:t>Internship Period:</w:t>
            </w:r>
          </w:p>
        </w:tc>
        <w:tc>
          <w:tcPr>
            <w:tcW w:w="6157" w:type="dxa"/>
          </w:tcPr>
          <w:p w14:paraId="2616176C" w14:textId="77777777" w:rsidR="000568B8" w:rsidRPr="00A573EF" w:rsidRDefault="000568B8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5C1A88">
              <w:rPr>
                <w:color w:val="000000"/>
                <w:shd w:val="clear" w:color="auto" w:fill="FFFFFF"/>
                <w:lang w:val="en-HK" w:eastAsia="zh-CN"/>
              </w:rPr>
              <w:t xml:space="preserve">Mid-May to Mid-July </w:t>
            </w:r>
            <w:r>
              <w:rPr>
                <w:color w:val="000000"/>
                <w:shd w:val="clear" w:color="auto" w:fill="FFFFFF"/>
                <w:lang w:val="en-HK" w:eastAsia="zh-CN"/>
              </w:rPr>
              <w:t>(</w:t>
            </w:r>
            <w:r w:rsidRPr="005C1A88">
              <w:rPr>
                <w:color w:val="000000"/>
                <w:shd w:val="clear" w:color="auto" w:fill="FFFFFF"/>
                <w:lang w:val="en-HK" w:eastAsia="zh-CN"/>
              </w:rPr>
              <w:t>8 Weeks</w:t>
            </w:r>
            <w:r>
              <w:rPr>
                <w:color w:val="000000"/>
                <w:shd w:val="clear" w:color="auto" w:fill="FFFFFF"/>
                <w:lang w:val="en-HK" w:eastAsia="zh-CN"/>
              </w:rPr>
              <w:t>)</w:t>
            </w:r>
          </w:p>
        </w:tc>
      </w:tr>
      <w:tr w:rsidR="000568B8" w:rsidRPr="00823257" w14:paraId="5D9472CF" w14:textId="77777777" w:rsidTr="00EE4FDA">
        <w:tc>
          <w:tcPr>
            <w:tcW w:w="2830" w:type="dxa"/>
          </w:tcPr>
          <w:p w14:paraId="1E8DB4E5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D616CB7" w14:textId="77777777" w:rsidR="000568B8" w:rsidRPr="00A573EF" w:rsidRDefault="000568B8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>
              <w:rPr>
                <w:color w:val="000000"/>
                <w:shd w:val="clear" w:color="auto" w:fill="FFFFFF"/>
                <w:lang w:val="en-HK" w:eastAsia="zh-CN"/>
              </w:rPr>
              <w:t>80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>
              <w:rPr>
                <w:color w:val="000000"/>
                <w:shd w:val="clear" w:color="auto" w:fill="FFFFFF"/>
                <w:lang w:val="en-HK" w:eastAsia="zh-CN"/>
              </w:rPr>
              <w:t>day</w:t>
            </w:r>
          </w:p>
        </w:tc>
      </w:tr>
      <w:tr w:rsidR="000568B8" w:rsidRPr="00823257" w14:paraId="46C4FD3B" w14:textId="77777777" w:rsidTr="00EE4FDA">
        <w:trPr>
          <w:trHeight w:val="73"/>
        </w:trPr>
        <w:tc>
          <w:tcPr>
            <w:tcW w:w="2830" w:type="dxa"/>
          </w:tcPr>
          <w:p w14:paraId="2305503C" w14:textId="77777777" w:rsidR="000568B8" w:rsidRPr="00823257" w:rsidRDefault="000568B8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DE3C9E4" w14:textId="6DA93C56" w:rsidR="000568B8" w:rsidRPr="00A573EF" w:rsidRDefault="00A71AA2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41D8A862" w14:textId="77777777" w:rsidR="000568B8" w:rsidRDefault="000568B8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74F8F052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A7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0528CB" w:rsidRPr="00052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UNICEF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5A5F" w14:textId="77777777" w:rsidR="009D0AAA" w:rsidRDefault="009D0AAA" w:rsidP="002445DA">
      <w:r>
        <w:separator/>
      </w:r>
    </w:p>
  </w:endnote>
  <w:endnote w:type="continuationSeparator" w:id="0">
    <w:p w14:paraId="4B997C00" w14:textId="77777777" w:rsidR="009D0AAA" w:rsidRDefault="009D0AAA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F81C" w14:textId="77777777" w:rsidR="009D0AAA" w:rsidRDefault="009D0AAA" w:rsidP="002445DA">
      <w:r>
        <w:separator/>
      </w:r>
    </w:p>
  </w:footnote>
  <w:footnote w:type="continuationSeparator" w:id="0">
    <w:p w14:paraId="3D180E37" w14:textId="77777777" w:rsidR="009D0AAA" w:rsidRDefault="009D0AAA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28CB"/>
    <w:rsid w:val="000568B8"/>
    <w:rsid w:val="000569F4"/>
    <w:rsid w:val="00065A92"/>
    <w:rsid w:val="00092F3C"/>
    <w:rsid w:val="000F7987"/>
    <w:rsid w:val="00132AA5"/>
    <w:rsid w:val="00150C5A"/>
    <w:rsid w:val="00181573"/>
    <w:rsid w:val="001A50BF"/>
    <w:rsid w:val="001D0E3E"/>
    <w:rsid w:val="001F5180"/>
    <w:rsid w:val="00230C16"/>
    <w:rsid w:val="002445DA"/>
    <w:rsid w:val="002923A0"/>
    <w:rsid w:val="00294D9E"/>
    <w:rsid w:val="002A0ADE"/>
    <w:rsid w:val="002D487A"/>
    <w:rsid w:val="002F1C4F"/>
    <w:rsid w:val="003428AD"/>
    <w:rsid w:val="0036285F"/>
    <w:rsid w:val="00374CCE"/>
    <w:rsid w:val="003911B7"/>
    <w:rsid w:val="003D6809"/>
    <w:rsid w:val="003E6591"/>
    <w:rsid w:val="003E7993"/>
    <w:rsid w:val="00405B03"/>
    <w:rsid w:val="00406800"/>
    <w:rsid w:val="00556C5E"/>
    <w:rsid w:val="005B01F4"/>
    <w:rsid w:val="005C1A88"/>
    <w:rsid w:val="005C1E00"/>
    <w:rsid w:val="005E08BF"/>
    <w:rsid w:val="00605681"/>
    <w:rsid w:val="00655A0D"/>
    <w:rsid w:val="00691A9C"/>
    <w:rsid w:val="006D27E0"/>
    <w:rsid w:val="0076117C"/>
    <w:rsid w:val="00785D17"/>
    <w:rsid w:val="007B5F40"/>
    <w:rsid w:val="007C0A73"/>
    <w:rsid w:val="00804917"/>
    <w:rsid w:val="00837106"/>
    <w:rsid w:val="00860954"/>
    <w:rsid w:val="008673ED"/>
    <w:rsid w:val="00870AA1"/>
    <w:rsid w:val="00891CCF"/>
    <w:rsid w:val="008A602E"/>
    <w:rsid w:val="008B2D7D"/>
    <w:rsid w:val="008C38E3"/>
    <w:rsid w:val="008C612D"/>
    <w:rsid w:val="008D106F"/>
    <w:rsid w:val="008E3316"/>
    <w:rsid w:val="009063D9"/>
    <w:rsid w:val="00957ADA"/>
    <w:rsid w:val="0098713A"/>
    <w:rsid w:val="00990124"/>
    <w:rsid w:val="009D0AAA"/>
    <w:rsid w:val="00A01E62"/>
    <w:rsid w:val="00A2432D"/>
    <w:rsid w:val="00A573EF"/>
    <w:rsid w:val="00A71AA2"/>
    <w:rsid w:val="00AB331F"/>
    <w:rsid w:val="00AC51EF"/>
    <w:rsid w:val="00B85E2E"/>
    <w:rsid w:val="00B950CE"/>
    <w:rsid w:val="00BA3E8A"/>
    <w:rsid w:val="00BB610F"/>
    <w:rsid w:val="00BC187C"/>
    <w:rsid w:val="00BF7DE8"/>
    <w:rsid w:val="00C84E47"/>
    <w:rsid w:val="00C9553D"/>
    <w:rsid w:val="00D95B72"/>
    <w:rsid w:val="00DC240D"/>
    <w:rsid w:val="00E57E8A"/>
    <w:rsid w:val="00E82BB6"/>
    <w:rsid w:val="00EA08C7"/>
    <w:rsid w:val="00EB2F12"/>
    <w:rsid w:val="00EB62E2"/>
    <w:rsid w:val="00F0253E"/>
    <w:rsid w:val="00F114AA"/>
    <w:rsid w:val="00F128A5"/>
    <w:rsid w:val="00F21A80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28</cp:revision>
  <cp:lastPrinted>2021-03-31T06:34:00Z</cp:lastPrinted>
  <dcterms:created xsi:type="dcterms:W3CDTF">2023-02-03T07:50:00Z</dcterms:created>
  <dcterms:modified xsi:type="dcterms:W3CDTF">2024-03-22T03:00:00Z</dcterms:modified>
</cp:coreProperties>
</file>