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7592745D"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0F2BE2">
        <w:rPr>
          <w:b w:val="0"/>
          <w:color w:val="262626"/>
          <w:sz w:val="22"/>
          <w:szCs w:val="24"/>
        </w:rPr>
        <w:t>28</w:t>
      </w:r>
    </w:p>
    <w:p w14:paraId="6A13D98F" w14:textId="77777777" w:rsidR="00A2432D" w:rsidRPr="00823257" w:rsidRDefault="00A2432D" w:rsidP="000F7987">
      <w:pPr>
        <w:ind w:right="110"/>
        <w:rPr>
          <w:rFonts w:ascii="Times New Roman" w:hAnsi="Times New Roman" w:cs="Times New Roman"/>
        </w:rPr>
      </w:pPr>
    </w:p>
    <w:p w14:paraId="168E416E" w14:textId="03AC9387"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FF2E11" w:rsidRPr="00FF2E11">
        <w:rPr>
          <w:rFonts w:ascii="Times New Roman" w:hAnsi="Times New Roman" w:cs="Times New Roman"/>
          <w:b/>
          <w:sz w:val="30"/>
          <w:szCs w:val="30"/>
          <w:u w:val="single"/>
        </w:rPr>
        <w:t>SGS Hong Kong Limited</w:t>
      </w:r>
    </w:p>
    <w:p w14:paraId="576D7E4F" w14:textId="160B94CA" w:rsidR="001A51FD" w:rsidRPr="001832C8" w:rsidRDefault="00FF2E11" w:rsidP="00FF2E11">
      <w:pPr>
        <w:pStyle w:val="fontsize1420"/>
        <w:shd w:val="clear" w:color="auto" w:fill="FFFFFF"/>
        <w:jc w:val="both"/>
        <w:rPr>
          <w:bCs/>
          <w:shd w:val="clear" w:color="auto" w:fill="FFFFFF"/>
          <w:lang w:val="en-US"/>
        </w:rPr>
      </w:pPr>
      <w:r w:rsidRPr="00FF2E11">
        <w:rPr>
          <w:bCs/>
          <w:shd w:val="clear" w:color="auto" w:fill="FFFFFF"/>
          <w:lang w:val="en-US"/>
        </w:rPr>
        <w:t>We are SGS – the world’s leading testing, inspection and certification company. We are recognized as the global benchmark for sustainability, quality and integrity. Our extensive network of offices and laboratories all over the world works together to enable a better, safer and more interconnected world.</w:t>
      </w:r>
      <w:r>
        <w:rPr>
          <w:bCs/>
          <w:shd w:val="clear" w:color="auto" w:fill="FFFFFF"/>
          <w:lang w:val="en-US"/>
        </w:rPr>
        <w:t xml:space="preserve"> </w:t>
      </w:r>
      <w:r w:rsidRPr="00FF2E11">
        <w:rPr>
          <w:bCs/>
          <w:shd w:val="clear" w:color="auto" w:fill="FFFFFF"/>
          <w:lang w:val="en-US"/>
        </w:rPr>
        <w:t>Established in 1878, SGS was listed on the Swiss Stock Exchange in 1981. As part of the group, SGS Hong Kong has more than 60 years of experience and the expertise of over 1,000 professionals. We co-create innovative services and solutions with our customers to move their businesses forward.</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4544E20B" w:rsidR="00ED24E3" w:rsidRPr="00F114AA" w:rsidRDefault="00AB331F" w:rsidP="001F5180">
            <w:pPr>
              <w:pStyle w:val="fontsize1420"/>
              <w:spacing w:before="0" w:beforeAutospacing="0" w:after="0" w:afterAutospacing="0"/>
              <w:rPr>
                <w:b/>
              </w:rPr>
            </w:pPr>
            <w:r>
              <w:rPr>
                <w:b/>
              </w:rPr>
              <w:t>Intern</w:t>
            </w:r>
            <w:r w:rsidR="007C0A73">
              <w:rPr>
                <w:b/>
              </w:rPr>
              <w:t>ship</w:t>
            </w:r>
            <w:r w:rsidR="00A118B6">
              <w:rPr>
                <w:b/>
              </w:rPr>
              <w:t xml:space="preserve"> (</w:t>
            </w:r>
            <w:r w:rsidR="00C3251C">
              <w:rPr>
                <w:b/>
              </w:rPr>
              <w:t>Engineering</w:t>
            </w:r>
            <w:r w:rsidR="00A118B6">
              <w:rPr>
                <w:b/>
              </w:rPr>
              <w:t>)</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0BF4CB4F" w:rsidR="002445DA" w:rsidRPr="0041202A" w:rsidRDefault="00C3251C"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C3251C">
              <w:rPr>
                <w:rFonts w:ascii="Times New Roman" w:eastAsia="Times New Roman" w:hAnsi="Times New Roman" w:cs="Times New Roman"/>
                <w:color w:val="000000"/>
                <w:sz w:val="24"/>
                <w:szCs w:val="24"/>
                <w:shd w:val="clear" w:color="auto" w:fill="FFFFFF"/>
                <w:lang w:val="en-HK"/>
              </w:rPr>
              <w:t>A</w:t>
            </w:r>
            <w:r w:rsidRPr="00C3251C">
              <w:rPr>
                <w:rFonts w:ascii="Times New Roman" w:eastAsia="Times New Roman" w:hAnsi="Times New Roman" w:cs="Times New Roman" w:hint="eastAsia"/>
                <w:color w:val="000000"/>
                <w:sz w:val="24"/>
                <w:szCs w:val="24"/>
                <w:shd w:val="clear" w:color="auto" w:fill="FFFFFF"/>
                <w:lang w:val="en-HK"/>
              </w:rPr>
              <w:t>ssociate</w:t>
            </w:r>
            <w:r w:rsidRPr="00C3251C">
              <w:rPr>
                <w:rFonts w:ascii="Times New Roman" w:eastAsia="Times New Roman" w:hAnsi="Times New Roman" w:cs="Times New Roman"/>
                <w:color w:val="000000"/>
                <w:sz w:val="24"/>
                <w:szCs w:val="24"/>
                <w:shd w:val="clear" w:color="auto" w:fill="FFFFFF"/>
                <w:lang w:val="en-HK"/>
              </w:rPr>
              <w:t>/H</w:t>
            </w:r>
            <w:r w:rsidRPr="00C3251C">
              <w:rPr>
                <w:rFonts w:ascii="Times New Roman" w:eastAsia="Times New Roman" w:hAnsi="Times New Roman" w:cs="Times New Roman" w:hint="eastAsia"/>
                <w:color w:val="000000"/>
                <w:sz w:val="24"/>
                <w:szCs w:val="24"/>
                <w:shd w:val="clear" w:color="auto" w:fill="FFFFFF"/>
                <w:lang w:val="en-HK"/>
              </w:rPr>
              <w:t>igher</w:t>
            </w:r>
            <w:r>
              <w:rPr>
                <w:rFonts w:ascii="Times New Roman" w:eastAsia="Times New Roman" w:hAnsi="Times New Roman" w:cs="Times New Roman"/>
                <w:color w:val="000000"/>
                <w:sz w:val="24"/>
                <w:szCs w:val="24"/>
                <w:shd w:val="clear" w:color="auto" w:fill="FFFFFF"/>
                <w:lang w:val="en-HK"/>
              </w:rPr>
              <w:t xml:space="preserve"> Diploma or </w:t>
            </w:r>
            <w:r w:rsidR="002D79AF">
              <w:rPr>
                <w:rFonts w:ascii="Times New Roman" w:eastAsia="Times New Roman" w:hAnsi="Times New Roman" w:cs="Times New Roman"/>
                <w:color w:val="000000"/>
                <w:sz w:val="24"/>
                <w:szCs w:val="24"/>
                <w:shd w:val="clear" w:color="auto" w:fill="FFFFFF"/>
                <w:lang w:val="en-HK"/>
              </w:rPr>
              <w:t>D</w:t>
            </w:r>
            <w:r w:rsidR="00902B1D">
              <w:rPr>
                <w:rFonts w:ascii="Times New Roman" w:eastAsia="Times New Roman" w:hAnsi="Times New Roman" w:cs="Times New Roman"/>
                <w:color w:val="000000"/>
                <w:sz w:val="24"/>
                <w:szCs w:val="24"/>
                <w:shd w:val="clear" w:color="auto" w:fill="FFFFFF"/>
                <w:lang w:val="en-HK"/>
              </w:rPr>
              <w:t>egree</w:t>
            </w:r>
            <w:r>
              <w:rPr>
                <w:rFonts w:ascii="Times New Roman" w:eastAsia="Times New Roman" w:hAnsi="Times New Roman" w:cs="Times New Roman"/>
                <w:color w:val="000000"/>
                <w:sz w:val="24"/>
                <w:szCs w:val="24"/>
                <w:shd w:val="clear" w:color="auto" w:fill="FFFFFF"/>
                <w:lang w:val="en-HK"/>
              </w:rPr>
              <w:t xml:space="preserve"> </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787626F8" w:rsidR="001832C8" w:rsidRDefault="00A118B6"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Pre</w:t>
            </w:r>
            <w:r w:rsidR="00902B1D">
              <w:rPr>
                <w:rFonts w:ascii="Times New Roman" w:eastAsia="Times New Roman" w:hAnsi="Times New Roman" w:cs="Times New Roman"/>
                <w:color w:val="000000"/>
                <w:sz w:val="24"/>
                <w:szCs w:val="24"/>
                <w:shd w:val="clear" w:color="auto" w:fill="FFFFFF"/>
                <w:lang w:val="en-HK"/>
              </w:rPr>
              <w:t xml:space="preserve">pare </w:t>
            </w:r>
            <w:r w:rsidR="00832CA3" w:rsidRPr="00832CA3">
              <w:rPr>
                <w:rFonts w:ascii="Times New Roman" w:eastAsia="Times New Roman" w:hAnsi="Times New Roman" w:cs="Times New Roman" w:hint="eastAsia"/>
                <w:color w:val="000000"/>
                <w:sz w:val="24"/>
                <w:szCs w:val="24"/>
                <w:shd w:val="clear" w:color="auto" w:fill="FFFFFF"/>
                <w:lang w:val="en-HK"/>
              </w:rPr>
              <w:t>sample</w:t>
            </w:r>
            <w:r w:rsid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for</w:t>
            </w:r>
            <w:r w:rsid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physical</w:t>
            </w:r>
            <w:r w:rsid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test</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including</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cutting</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and</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weighting</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samples</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support</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data entry</w:t>
            </w:r>
            <w:r w:rsidR="003345D6">
              <w:rPr>
                <w:rFonts w:ascii="Times New Roman" w:eastAsia="Times New Roman" w:hAnsi="Times New Roman" w:cs="Times New Roman"/>
                <w:color w:val="000000"/>
                <w:sz w:val="24"/>
                <w:szCs w:val="24"/>
                <w:shd w:val="clear" w:color="auto" w:fill="FFFFFF"/>
                <w:lang w:val="en-HK"/>
              </w:rPr>
              <w: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9CF31A3" w:rsidR="00A2432D" w:rsidRPr="00A573EF" w:rsidRDefault="001A66D2" w:rsidP="000F7987">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5</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4CCB5493" w:rsidR="00A2432D" w:rsidRPr="00A573EF" w:rsidRDefault="004527DD" w:rsidP="00E57E8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June – August 2024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59FB649A" w:rsidR="00A2432D" w:rsidRPr="00A573EF" w:rsidRDefault="00A118B6" w:rsidP="000F7987">
            <w:pPr>
              <w:pStyle w:val="a4"/>
              <w:rPr>
                <w:color w:val="000000"/>
                <w:shd w:val="clear" w:color="auto" w:fill="FFFFFF"/>
                <w:lang w:val="en-HK" w:eastAsia="zh-CN"/>
              </w:rPr>
            </w:pPr>
            <w:r>
              <w:rPr>
                <w:color w:val="000000"/>
                <w:shd w:val="clear" w:color="auto" w:fill="FFFFFF"/>
                <w:lang w:val="en-HK" w:eastAsia="zh-CN"/>
              </w:rPr>
              <w:t>HKD$</w:t>
            </w:r>
            <w:r w:rsidR="00817352">
              <w:rPr>
                <w:color w:val="000000"/>
                <w:shd w:val="clear" w:color="auto" w:fill="FFFFFF"/>
                <w:lang w:val="en-HK" w:eastAsia="zh-CN"/>
              </w:rPr>
              <w:t>7,0</w:t>
            </w:r>
            <w:r w:rsidR="004527DD">
              <w:rPr>
                <w:color w:val="000000"/>
                <w:shd w:val="clear" w:color="auto" w:fill="FFFFFF"/>
                <w:lang w:val="en-HK" w:eastAsia="zh-CN"/>
              </w:rPr>
              <w:t>0</w:t>
            </w:r>
            <w:r>
              <w:rPr>
                <w:color w:val="000000"/>
                <w:shd w:val="clear" w:color="auto" w:fill="FFFFFF"/>
                <w:lang w:val="en-HK" w:eastAsia="zh-CN"/>
              </w:rPr>
              <w:t>0/</w:t>
            </w:r>
            <w:r w:rsidR="00817352" w:rsidRPr="00D66E1B">
              <w:rPr>
                <w:rFonts w:hint="eastAsia"/>
                <w:color w:val="000000"/>
                <w:shd w:val="clear" w:color="auto" w:fill="FFFFFF"/>
                <w:lang w:val="en-HK" w:eastAsia="zh-CN"/>
              </w:rPr>
              <w:t>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1398BCA1" w:rsidR="00A2432D" w:rsidRPr="00A573EF" w:rsidRDefault="00923C54" w:rsidP="007B5F40">
            <w:pPr>
              <w:pStyle w:val="a4"/>
              <w:spacing w:before="0" w:beforeAutospacing="0" w:after="0" w:afterAutospacing="0"/>
              <w:rPr>
                <w:color w:val="000000"/>
                <w:shd w:val="clear" w:color="auto" w:fill="FFFFFF"/>
                <w:lang w:val="en-HK" w:eastAsia="zh-CN"/>
              </w:rPr>
            </w:pPr>
            <w:r>
              <w:rPr>
                <w:color w:val="000000"/>
              </w:rPr>
              <w:t>3</w:t>
            </w:r>
            <w:r w:rsidR="00200497" w:rsidRPr="00DD4224">
              <w:rPr>
                <w:color w:val="000000"/>
              </w:rPr>
              <w:t xml:space="preserve"> </w:t>
            </w:r>
            <w:r w:rsidR="00200497" w:rsidRPr="00D6540F">
              <w:rPr>
                <w:color w:val="000000"/>
                <w:lang w:eastAsia="en-US"/>
              </w:rPr>
              <w:t>April</w:t>
            </w:r>
            <w:r w:rsidR="00200497"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388EFBBC"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2754D0">
              <w:rPr>
                <w:rFonts w:ascii="Times New Roman" w:hAnsi="Times New Roman" w:cs="Times New Roman"/>
                <w:sz w:val="24"/>
                <w:szCs w:val="24"/>
                <w:u w:val="single"/>
              </w:rPr>
              <w:t>28</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F1659B" w:rsidRPr="00F1659B">
              <w:rPr>
                <w:rFonts w:ascii="Times New Roman" w:hAnsi="Times New Roman" w:cs="Times New Roman"/>
                <w:sz w:val="24"/>
                <w:szCs w:val="24"/>
                <w:u w:val="single"/>
              </w:rPr>
              <w:t>SGS Hong Kong Limited</w:t>
            </w:r>
            <w:r w:rsidR="00231897" w:rsidRPr="00231897">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4B3A" w14:textId="77777777" w:rsidR="00D44377" w:rsidRDefault="00D44377" w:rsidP="002445DA">
      <w:r>
        <w:separator/>
      </w:r>
    </w:p>
  </w:endnote>
  <w:endnote w:type="continuationSeparator" w:id="0">
    <w:p w14:paraId="2454B7F3" w14:textId="77777777" w:rsidR="00D44377" w:rsidRDefault="00D44377"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6F14" w14:textId="77777777" w:rsidR="00D44377" w:rsidRDefault="00D44377" w:rsidP="002445DA">
      <w:r>
        <w:separator/>
      </w:r>
    </w:p>
  </w:footnote>
  <w:footnote w:type="continuationSeparator" w:id="0">
    <w:p w14:paraId="741DF25D" w14:textId="77777777" w:rsidR="00D44377" w:rsidRDefault="00D44377"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2BE2"/>
    <w:rsid w:val="000F7987"/>
    <w:rsid w:val="00132AA5"/>
    <w:rsid w:val="00150C5A"/>
    <w:rsid w:val="00155BB7"/>
    <w:rsid w:val="00181573"/>
    <w:rsid w:val="001832C8"/>
    <w:rsid w:val="001A50BF"/>
    <w:rsid w:val="001A51FD"/>
    <w:rsid w:val="001A66D2"/>
    <w:rsid w:val="001D0E3E"/>
    <w:rsid w:val="001F257D"/>
    <w:rsid w:val="001F5180"/>
    <w:rsid w:val="00200497"/>
    <w:rsid w:val="00213EB4"/>
    <w:rsid w:val="00230C16"/>
    <w:rsid w:val="00231897"/>
    <w:rsid w:val="002445DA"/>
    <w:rsid w:val="002754D0"/>
    <w:rsid w:val="002923A0"/>
    <w:rsid w:val="002A0ADE"/>
    <w:rsid w:val="002D79AF"/>
    <w:rsid w:val="00327097"/>
    <w:rsid w:val="003345D6"/>
    <w:rsid w:val="00374CCE"/>
    <w:rsid w:val="003911B7"/>
    <w:rsid w:val="003D6809"/>
    <w:rsid w:val="003E6591"/>
    <w:rsid w:val="003E7993"/>
    <w:rsid w:val="00405B03"/>
    <w:rsid w:val="0041202A"/>
    <w:rsid w:val="004527DD"/>
    <w:rsid w:val="004876A4"/>
    <w:rsid w:val="00490D16"/>
    <w:rsid w:val="00505CBF"/>
    <w:rsid w:val="00545E75"/>
    <w:rsid w:val="00556C5E"/>
    <w:rsid w:val="005B01F4"/>
    <w:rsid w:val="00605681"/>
    <w:rsid w:val="00605FBA"/>
    <w:rsid w:val="00655A0D"/>
    <w:rsid w:val="006568C9"/>
    <w:rsid w:val="00691A9C"/>
    <w:rsid w:val="006D27E0"/>
    <w:rsid w:val="00703C11"/>
    <w:rsid w:val="0073511C"/>
    <w:rsid w:val="0074078F"/>
    <w:rsid w:val="0076117C"/>
    <w:rsid w:val="00763EDC"/>
    <w:rsid w:val="00785D17"/>
    <w:rsid w:val="007B5820"/>
    <w:rsid w:val="007B5F40"/>
    <w:rsid w:val="007C0A73"/>
    <w:rsid w:val="00804917"/>
    <w:rsid w:val="00810D84"/>
    <w:rsid w:val="00817352"/>
    <w:rsid w:val="008258F7"/>
    <w:rsid w:val="00832CA3"/>
    <w:rsid w:val="00837106"/>
    <w:rsid w:val="00860954"/>
    <w:rsid w:val="00870AA1"/>
    <w:rsid w:val="00891CCF"/>
    <w:rsid w:val="008B2D7D"/>
    <w:rsid w:val="008C612D"/>
    <w:rsid w:val="008D106F"/>
    <w:rsid w:val="00902B1D"/>
    <w:rsid w:val="009063D9"/>
    <w:rsid w:val="00923C54"/>
    <w:rsid w:val="0094685C"/>
    <w:rsid w:val="00957ADA"/>
    <w:rsid w:val="0098713A"/>
    <w:rsid w:val="00990124"/>
    <w:rsid w:val="009B3797"/>
    <w:rsid w:val="00A01E62"/>
    <w:rsid w:val="00A118B6"/>
    <w:rsid w:val="00A2432D"/>
    <w:rsid w:val="00A573EF"/>
    <w:rsid w:val="00A96841"/>
    <w:rsid w:val="00AA5CF3"/>
    <w:rsid w:val="00AB331F"/>
    <w:rsid w:val="00AC51EF"/>
    <w:rsid w:val="00AD11D5"/>
    <w:rsid w:val="00B85E2E"/>
    <w:rsid w:val="00B950CE"/>
    <w:rsid w:val="00BA3E8A"/>
    <w:rsid w:val="00BB610F"/>
    <w:rsid w:val="00BC187C"/>
    <w:rsid w:val="00BF7DE8"/>
    <w:rsid w:val="00C02632"/>
    <w:rsid w:val="00C3251C"/>
    <w:rsid w:val="00C9553D"/>
    <w:rsid w:val="00D44377"/>
    <w:rsid w:val="00D66E1B"/>
    <w:rsid w:val="00D95B72"/>
    <w:rsid w:val="00DF3687"/>
    <w:rsid w:val="00E53084"/>
    <w:rsid w:val="00E57E8A"/>
    <w:rsid w:val="00E82BB6"/>
    <w:rsid w:val="00EA08C7"/>
    <w:rsid w:val="00EB2F12"/>
    <w:rsid w:val="00ED24E3"/>
    <w:rsid w:val="00F0253E"/>
    <w:rsid w:val="00F114AA"/>
    <w:rsid w:val="00F128A5"/>
    <w:rsid w:val="00F1659B"/>
    <w:rsid w:val="00F21A80"/>
    <w:rsid w:val="00F67C65"/>
    <w:rsid w:val="00F71704"/>
    <w:rsid w:val="00F86D76"/>
    <w:rsid w:val="00FB4121"/>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45</cp:revision>
  <cp:lastPrinted>2021-03-31T06:34:00Z</cp:lastPrinted>
  <dcterms:created xsi:type="dcterms:W3CDTF">2023-02-03T07:50:00Z</dcterms:created>
  <dcterms:modified xsi:type="dcterms:W3CDTF">2024-03-28T03:51:00Z</dcterms:modified>
</cp:coreProperties>
</file>